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3A" w:rsidRDefault="00C3233A" w:rsidP="00C3233A">
      <w:pPr>
        <w:jc w:val="both"/>
        <w:rPr>
          <w:rFonts w:ascii="Garamond" w:hAnsi="Garamond"/>
          <w:color w:val="71873C"/>
          <w:sz w:val="24"/>
          <w:szCs w:val="24"/>
        </w:rPr>
      </w:pPr>
    </w:p>
    <w:p w:rsidR="00C3233A" w:rsidRPr="00A73954" w:rsidRDefault="00A73954" w:rsidP="00C3233A">
      <w:pPr>
        <w:jc w:val="center"/>
        <w:rPr>
          <w:rFonts w:ascii="Arial" w:hAnsi="Arial" w:cs="Arial"/>
          <w:b/>
          <w:sz w:val="36"/>
          <w:szCs w:val="36"/>
          <w:u w:val="single"/>
        </w:rPr>
      </w:pPr>
      <w:r w:rsidRPr="00A73954">
        <w:rPr>
          <w:rFonts w:ascii="Arial" w:hAnsi="Arial" w:cs="Arial"/>
          <w:b/>
          <w:sz w:val="36"/>
          <w:szCs w:val="36"/>
          <w:u w:val="single"/>
        </w:rPr>
        <w:t xml:space="preserve">Inex Works Group Ltd - </w:t>
      </w:r>
      <w:r w:rsidR="00C3233A" w:rsidRPr="00A73954">
        <w:rPr>
          <w:rFonts w:ascii="Arial" w:hAnsi="Arial" w:cs="Arial"/>
          <w:b/>
          <w:sz w:val="36"/>
          <w:szCs w:val="36"/>
          <w:u w:val="single"/>
        </w:rPr>
        <w:t>Core Values</w:t>
      </w:r>
    </w:p>
    <w:p w:rsidR="00A73954" w:rsidRPr="00A73954" w:rsidRDefault="00A73954" w:rsidP="00C3233A">
      <w:pPr>
        <w:jc w:val="center"/>
        <w:rPr>
          <w:rFonts w:ascii="Arial" w:hAnsi="Arial" w:cs="Arial"/>
          <w:color w:val="173A5F"/>
          <w:sz w:val="32"/>
          <w:szCs w:val="32"/>
          <w:u w:val="single"/>
        </w:rPr>
      </w:pPr>
    </w:p>
    <w:p w:rsidR="00A73954" w:rsidRDefault="00A73954" w:rsidP="003975DA">
      <w:pPr>
        <w:rPr>
          <w:rFonts w:ascii="Arial" w:hAnsi="Arial" w:cs="Arial"/>
          <w:b/>
          <w:color w:val="000000" w:themeColor="text1"/>
          <w:sz w:val="28"/>
          <w:szCs w:val="28"/>
        </w:rPr>
      </w:pPr>
    </w:p>
    <w:p w:rsidR="00A73954" w:rsidRDefault="00A73954" w:rsidP="003975DA">
      <w:pPr>
        <w:rPr>
          <w:rFonts w:ascii="Arial" w:hAnsi="Arial" w:cs="Arial"/>
          <w:b/>
          <w:color w:val="000000" w:themeColor="text1"/>
          <w:sz w:val="28"/>
          <w:szCs w:val="28"/>
        </w:rPr>
      </w:pP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I </w:t>
      </w:r>
      <w:r w:rsidRPr="00A73954">
        <w:rPr>
          <w:rFonts w:ascii="Arial" w:hAnsi="Arial" w:cs="Arial"/>
          <w:color w:val="000000" w:themeColor="text1"/>
          <w:sz w:val="28"/>
          <w:szCs w:val="28"/>
        </w:rPr>
        <w:t>– Innovation</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N </w:t>
      </w:r>
      <w:r w:rsidRPr="00A73954">
        <w:rPr>
          <w:rFonts w:ascii="Arial" w:hAnsi="Arial" w:cs="Arial"/>
          <w:color w:val="000000" w:themeColor="text1"/>
          <w:sz w:val="28"/>
          <w:szCs w:val="28"/>
        </w:rPr>
        <w:t>– Nurturing</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E </w:t>
      </w:r>
      <w:r w:rsidRPr="00A73954">
        <w:rPr>
          <w:rFonts w:ascii="Arial" w:hAnsi="Arial" w:cs="Arial"/>
          <w:color w:val="000000" w:themeColor="text1"/>
          <w:sz w:val="28"/>
          <w:szCs w:val="28"/>
        </w:rPr>
        <w:t>– Environmentally Friendly</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X </w:t>
      </w:r>
      <w:r w:rsidRPr="00A73954">
        <w:rPr>
          <w:rFonts w:ascii="Arial" w:hAnsi="Arial" w:cs="Arial"/>
          <w:color w:val="000000" w:themeColor="text1"/>
          <w:sz w:val="28"/>
          <w:szCs w:val="28"/>
        </w:rPr>
        <w:t xml:space="preserve">– </w:t>
      </w:r>
      <w:proofErr w:type="spellStart"/>
      <w:r w:rsidRPr="00A73954">
        <w:rPr>
          <w:rFonts w:ascii="Arial" w:hAnsi="Arial" w:cs="Arial"/>
          <w:color w:val="000000" w:themeColor="text1"/>
          <w:sz w:val="28"/>
          <w:szCs w:val="28"/>
        </w:rPr>
        <w:t>Xcellence</w:t>
      </w:r>
      <w:proofErr w:type="spellEnd"/>
    </w:p>
    <w:p w:rsidR="003975DA" w:rsidRPr="00A73954" w:rsidRDefault="003975DA" w:rsidP="00A73954">
      <w:pPr>
        <w:rPr>
          <w:rFonts w:ascii="Arial" w:hAnsi="Arial" w:cs="Arial"/>
          <w:b/>
          <w:color w:val="000000" w:themeColor="text1"/>
          <w:sz w:val="28"/>
          <w:szCs w:val="28"/>
        </w:rPr>
      </w:pPr>
    </w:p>
    <w:p w:rsidR="003975DA" w:rsidRPr="00A73954" w:rsidRDefault="003975DA" w:rsidP="00A73954">
      <w:pPr>
        <w:rPr>
          <w:rFonts w:ascii="Arial" w:hAnsi="Arial" w:cs="Arial"/>
          <w:color w:val="000000" w:themeColor="text1"/>
          <w:sz w:val="28"/>
          <w:szCs w:val="28"/>
        </w:rPr>
      </w:pPr>
      <w:r w:rsidRPr="00A73954">
        <w:rPr>
          <w:rFonts w:ascii="Arial" w:hAnsi="Arial" w:cs="Arial"/>
          <w:b/>
          <w:color w:val="000000" w:themeColor="text1"/>
          <w:sz w:val="28"/>
          <w:szCs w:val="28"/>
        </w:rPr>
        <w:t>W</w:t>
      </w:r>
      <w:r w:rsidRPr="00A73954">
        <w:rPr>
          <w:rFonts w:ascii="Arial" w:hAnsi="Arial" w:cs="Arial"/>
          <w:color w:val="000000" w:themeColor="text1"/>
          <w:sz w:val="28"/>
          <w:szCs w:val="28"/>
        </w:rPr>
        <w:t xml:space="preserve"> – Worth</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O </w:t>
      </w:r>
      <w:r w:rsidRPr="00A73954">
        <w:rPr>
          <w:rFonts w:ascii="Arial" w:hAnsi="Arial" w:cs="Arial"/>
          <w:color w:val="000000" w:themeColor="text1"/>
          <w:sz w:val="28"/>
          <w:szCs w:val="28"/>
        </w:rPr>
        <w:t>– Ownership</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R </w:t>
      </w:r>
      <w:r w:rsidRPr="00A73954">
        <w:rPr>
          <w:rFonts w:ascii="Arial" w:hAnsi="Arial" w:cs="Arial"/>
          <w:color w:val="000000" w:themeColor="text1"/>
          <w:sz w:val="28"/>
          <w:szCs w:val="28"/>
        </w:rPr>
        <w:t>– Response</w:t>
      </w:r>
    </w:p>
    <w:p w:rsidR="003975DA" w:rsidRPr="00A73954"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K </w:t>
      </w:r>
      <w:r w:rsidRPr="00A73954">
        <w:rPr>
          <w:rFonts w:ascii="Arial" w:hAnsi="Arial" w:cs="Arial"/>
          <w:color w:val="000000" w:themeColor="text1"/>
          <w:sz w:val="28"/>
          <w:szCs w:val="28"/>
        </w:rPr>
        <w:t>– Knowledge</w:t>
      </w:r>
    </w:p>
    <w:p w:rsidR="00C3233A" w:rsidRDefault="003975DA" w:rsidP="00A73954">
      <w:pPr>
        <w:rPr>
          <w:rFonts w:ascii="Arial" w:hAnsi="Arial" w:cs="Arial"/>
          <w:b/>
          <w:color w:val="000000" w:themeColor="text1"/>
          <w:sz w:val="28"/>
          <w:szCs w:val="28"/>
        </w:rPr>
      </w:pPr>
      <w:r w:rsidRPr="00A73954">
        <w:rPr>
          <w:rFonts w:ascii="Arial" w:hAnsi="Arial" w:cs="Arial"/>
          <w:b/>
          <w:color w:val="000000" w:themeColor="text1"/>
          <w:sz w:val="28"/>
          <w:szCs w:val="28"/>
        </w:rPr>
        <w:t xml:space="preserve">S </w:t>
      </w:r>
      <w:r w:rsidR="00A73954" w:rsidRPr="00A73954">
        <w:rPr>
          <w:rFonts w:ascii="Arial" w:hAnsi="Arial" w:cs="Arial"/>
          <w:color w:val="000000" w:themeColor="text1"/>
          <w:sz w:val="28"/>
          <w:szCs w:val="28"/>
        </w:rPr>
        <w:t>–</w:t>
      </w:r>
      <w:r w:rsidRPr="00A73954">
        <w:rPr>
          <w:rFonts w:ascii="Arial" w:hAnsi="Arial" w:cs="Arial"/>
          <w:color w:val="000000" w:themeColor="text1"/>
          <w:sz w:val="28"/>
          <w:szCs w:val="28"/>
        </w:rPr>
        <w:t xml:space="preserve"> Service</w:t>
      </w:r>
    </w:p>
    <w:p w:rsidR="00A73954" w:rsidRDefault="00A73954" w:rsidP="00A73954">
      <w:pPr>
        <w:rPr>
          <w:rFonts w:ascii="Arial" w:hAnsi="Arial" w:cs="Arial"/>
          <w:b/>
          <w:color w:val="000000" w:themeColor="text1"/>
          <w:sz w:val="28"/>
          <w:szCs w:val="28"/>
        </w:rPr>
      </w:pPr>
    </w:p>
    <w:p w:rsidR="00A73954" w:rsidRDefault="00A73954" w:rsidP="00A73954">
      <w:pPr>
        <w:pStyle w:val="ListParagraph"/>
        <w:jc w:val="both"/>
        <w:rPr>
          <w:rFonts w:ascii="Arial" w:hAnsi="Arial" w:cs="Arial"/>
          <w:b/>
          <w:color w:val="000000" w:themeColor="text1"/>
          <w:sz w:val="28"/>
          <w:szCs w:val="28"/>
        </w:rPr>
      </w:pPr>
    </w:p>
    <w:p w:rsidR="00A73954" w:rsidRPr="00A73954" w:rsidRDefault="00C3233A" w:rsidP="00A73954">
      <w:pPr>
        <w:pStyle w:val="ListParagraph"/>
        <w:ind w:hanging="720"/>
        <w:jc w:val="both"/>
        <w:rPr>
          <w:rFonts w:ascii="Arial" w:hAnsi="Arial" w:cs="Arial"/>
          <w:b/>
          <w:color w:val="000000" w:themeColor="text1"/>
          <w:sz w:val="24"/>
          <w:szCs w:val="24"/>
        </w:rPr>
      </w:pPr>
      <w:r w:rsidRPr="00A73954">
        <w:rPr>
          <w:rFonts w:ascii="Arial" w:hAnsi="Arial" w:cs="Arial"/>
          <w:b/>
          <w:color w:val="000000" w:themeColor="text1"/>
          <w:sz w:val="24"/>
          <w:szCs w:val="24"/>
        </w:rPr>
        <w:t xml:space="preserve">I – Innovation: </w:t>
      </w:r>
    </w:p>
    <w:p w:rsidR="00C3233A" w:rsidRDefault="00A73954" w:rsidP="00A73954">
      <w:pPr>
        <w:pStyle w:val="ListParagraph"/>
        <w:ind w:left="0" w:hanging="142"/>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3233A" w:rsidRPr="00A73954">
        <w:rPr>
          <w:rFonts w:ascii="Arial" w:hAnsi="Arial" w:cs="Arial"/>
          <w:color w:val="000000" w:themeColor="text1"/>
          <w:sz w:val="24"/>
          <w:szCs w:val="24"/>
        </w:rPr>
        <w:t xml:space="preserve">At Inex, we believe strongly in always seeking ways in which to better our services and ourselves; the very definition of innovation. After all, even the strongest swimmer will drown if he stops moving. </w:t>
      </w:r>
    </w:p>
    <w:p w:rsidR="00A73954" w:rsidRDefault="00A73954" w:rsidP="00A73954">
      <w:pPr>
        <w:pStyle w:val="ListParagraph"/>
        <w:jc w:val="both"/>
        <w:rPr>
          <w:rFonts w:ascii="Arial" w:hAnsi="Arial" w:cs="Arial"/>
          <w:color w:val="000000" w:themeColor="text1"/>
          <w:sz w:val="24"/>
          <w:szCs w:val="24"/>
        </w:rPr>
      </w:pPr>
    </w:p>
    <w:p w:rsidR="00A73954" w:rsidRDefault="00C3233A" w:rsidP="00A73954">
      <w:pPr>
        <w:pStyle w:val="ListParagraph"/>
        <w:ind w:hanging="720"/>
        <w:jc w:val="both"/>
        <w:rPr>
          <w:rFonts w:ascii="Arial" w:hAnsi="Arial" w:cs="Arial"/>
          <w:b/>
          <w:color w:val="000000" w:themeColor="text1"/>
          <w:sz w:val="24"/>
          <w:szCs w:val="24"/>
        </w:rPr>
      </w:pPr>
      <w:r w:rsidRPr="00A73954">
        <w:rPr>
          <w:rFonts w:ascii="Arial" w:hAnsi="Arial" w:cs="Arial"/>
          <w:b/>
          <w:color w:val="000000" w:themeColor="text1"/>
          <w:sz w:val="24"/>
          <w:szCs w:val="24"/>
        </w:rPr>
        <w:t xml:space="preserve">N – Nurturing: </w:t>
      </w:r>
    </w:p>
    <w:p w:rsidR="00C3233A" w:rsidRDefault="00C3233A" w:rsidP="00A7395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 xml:space="preserve">One of the values we are most passionate about is personal development. We are committed to the growth of our staff members via training, certification pursuits and even further education. </w:t>
      </w:r>
      <w:r w:rsidR="00A73954">
        <w:rPr>
          <w:rFonts w:ascii="Arial" w:hAnsi="Arial" w:cs="Arial"/>
          <w:color w:val="000000" w:themeColor="text1"/>
          <w:sz w:val="24"/>
          <w:szCs w:val="24"/>
        </w:rPr>
        <w:t xml:space="preserve">To </w:t>
      </w:r>
      <w:r w:rsidRPr="00A73954">
        <w:rPr>
          <w:rFonts w:ascii="Arial" w:hAnsi="Arial" w:cs="Arial"/>
          <w:color w:val="000000" w:themeColor="text1"/>
          <w:sz w:val="24"/>
          <w:szCs w:val="24"/>
        </w:rPr>
        <w:t xml:space="preserve">quote the great Albert Einstein, “All that is valuable in human society depends upon the opportunity for development accorded the individual.” </w:t>
      </w:r>
    </w:p>
    <w:p w:rsidR="00A73954" w:rsidRDefault="00A73954" w:rsidP="00A73954">
      <w:pPr>
        <w:pStyle w:val="ListParagraph"/>
        <w:jc w:val="both"/>
        <w:rPr>
          <w:rFonts w:ascii="Arial" w:hAnsi="Arial" w:cs="Arial"/>
          <w:b/>
          <w:color w:val="000000" w:themeColor="text1"/>
          <w:sz w:val="24"/>
          <w:szCs w:val="24"/>
        </w:rPr>
      </w:pPr>
    </w:p>
    <w:p w:rsidR="00A73954" w:rsidRDefault="00C3233A" w:rsidP="00A73954">
      <w:pPr>
        <w:pStyle w:val="ListParagraph"/>
        <w:ind w:hanging="720"/>
        <w:jc w:val="both"/>
        <w:rPr>
          <w:rFonts w:ascii="Arial" w:hAnsi="Arial" w:cs="Arial"/>
          <w:b/>
          <w:color w:val="000000" w:themeColor="text1"/>
          <w:sz w:val="24"/>
          <w:szCs w:val="24"/>
        </w:rPr>
      </w:pPr>
      <w:r w:rsidRPr="00A73954">
        <w:rPr>
          <w:rFonts w:ascii="Arial" w:hAnsi="Arial" w:cs="Arial"/>
          <w:b/>
          <w:color w:val="000000" w:themeColor="text1"/>
          <w:sz w:val="24"/>
          <w:szCs w:val="24"/>
        </w:rPr>
        <w:t xml:space="preserve">E – Environmentally Friendly: </w:t>
      </w:r>
    </w:p>
    <w:p w:rsidR="00A73954" w:rsidRDefault="00C3233A" w:rsidP="00A7395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Esteemed architect Richard Rogers once said, “</w:t>
      </w:r>
      <w:hyperlink r:id="rId7" w:tooltip="view quote" w:history="1">
        <w:r w:rsidRPr="00A73954">
          <w:rPr>
            <w:rFonts w:ascii="Arial" w:hAnsi="Arial" w:cs="Arial"/>
            <w:color w:val="000000" w:themeColor="text1"/>
            <w:sz w:val="24"/>
            <w:szCs w:val="24"/>
          </w:rPr>
          <w:t>The only way forward, if we are going to improve the quality of the environment, is to get everybody involved.</w:t>
        </w:r>
      </w:hyperlink>
      <w:r w:rsidRPr="00A73954">
        <w:rPr>
          <w:rFonts w:ascii="Arial" w:hAnsi="Arial" w:cs="Arial"/>
          <w:color w:val="000000" w:themeColor="text1"/>
          <w:sz w:val="24"/>
          <w:szCs w:val="24"/>
        </w:rPr>
        <w:t xml:space="preserve">” And we couldn’t agree more. From our own in-house recycling programme to our compost heap to our inclusion of hybrid vehicles in our fleet, our environmental efforts have truly begun at home. </w:t>
      </w:r>
    </w:p>
    <w:p w:rsidR="00A73954" w:rsidRDefault="00A73954" w:rsidP="00A73954">
      <w:pPr>
        <w:pStyle w:val="ListParagraph"/>
        <w:ind w:left="0"/>
        <w:jc w:val="both"/>
        <w:rPr>
          <w:rFonts w:ascii="Arial" w:hAnsi="Arial" w:cs="Arial"/>
          <w:color w:val="000000" w:themeColor="text1"/>
          <w:sz w:val="24"/>
          <w:szCs w:val="24"/>
        </w:rPr>
      </w:pPr>
      <w:bookmarkStart w:id="0" w:name="_GoBack"/>
      <w:bookmarkEnd w:id="0"/>
    </w:p>
    <w:p w:rsidR="00A73954" w:rsidRPr="00A73954" w:rsidRDefault="00C3233A" w:rsidP="00A73954">
      <w:pPr>
        <w:pStyle w:val="ListParagraph"/>
        <w:ind w:left="0"/>
        <w:jc w:val="both"/>
        <w:rPr>
          <w:rFonts w:ascii="Arial" w:hAnsi="Arial" w:cs="Arial"/>
          <w:b/>
          <w:color w:val="000000" w:themeColor="text1"/>
          <w:sz w:val="24"/>
          <w:szCs w:val="24"/>
        </w:rPr>
      </w:pPr>
      <w:r w:rsidRPr="00A73954">
        <w:rPr>
          <w:rFonts w:ascii="Arial" w:hAnsi="Arial" w:cs="Arial"/>
          <w:b/>
          <w:color w:val="000000" w:themeColor="text1"/>
          <w:sz w:val="24"/>
          <w:szCs w:val="24"/>
        </w:rPr>
        <w:t xml:space="preserve">X – </w:t>
      </w:r>
      <w:proofErr w:type="spellStart"/>
      <w:r w:rsidRPr="00A73954">
        <w:rPr>
          <w:rFonts w:ascii="Arial" w:hAnsi="Arial" w:cs="Arial"/>
          <w:b/>
          <w:color w:val="000000" w:themeColor="text1"/>
          <w:sz w:val="24"/>
          <w:szCs w:val="24"/>
        </w:rPr>
        <w:t>Xcellence</w:t>
      </w:r>
      <w:proofErr w:type="spellEnd"/>
      <w:r w:rsidRPr="00A73954">
        <w:rPr>
          <w:rFonts w:ascii="Arial" w:hAnsi="Arial" w:cs="Arial"/>
          <w:b/>
          <w:color w:val="000000" w:themeColor="text1"/>
          <w:sz w:val="24"/>
          <w:szCs w:val="24"/>
        </w:rPr>
        <w:t xml:space="preserve">: </w:t>
      </w:r>
    </w:p>
    <w:p w:rsidR="00A73954" w:rsidRDefault="00C3233A" w:rsidP="00A7395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 xml:space="preserve">Acknowledging our creative license, our core value of excellence in quality is paramount to our success. We set the highest bar for our work knowing it is not only a reflection of ourselves but also at the very root of our commitment to our clients. </w:t>
      </w:r>
    </w:p>
    <w:p w:rsidR="00A73954" w:rsidRDefault="00A73954" w:rsidP="00A73954">
      <w:pPr>
        <w:pStyle w:val="ListParagraph"/>
        <w:ind w:left="0"/>
        <w:jc w:val="both"/>
        <w:rPr>
          <w:rFonts w:ascii="Arial" w:hAnsi="Arial" w:cs="Arial"/>
          <w:color w:val="173A5F"/>
          <w:sz w:val="24"/>
          <w:szCs w:val="24"/>
        </w:rPr>
      </w:pPr>
    </w:p>
    <w:p w:rsidR="00A73954" w:rsidRDefault="00A73954" w:rsidP="00A73954">
      <w:pPr>
        <w:pStyle w:val="ListParagraph"/>
        <w:ind w:left="0"/>
        <w:jc w:val="both"/>
        <w:rPr>
          <w:rFonts w:ascii="Arial" w:hAnsi="Arial" w:cs="Arial"/>
          <w:color w:val="173A5F"/>
          <w:sz w:val="24"/>
          <w:szCs w:val="24"/>
        </w:rPr>
      </w:pPr>
    </w:p>
    <w:p w:rsidR="00A73954" w:rsidRDefault="00A73954" w:rsidP="00A73954">
      <w:pPr>
        <w:pStyle w:val="ListParagraph"/>
        <w:ind w:left="0"/>
        <w:jc w:val="both"/>
        <w:rPr>
          <w:rFonts w:ascii="Arial" w:hAnsi="Arial" w:cs="Arial"/>
          <w:color w:val="173A5F"/>
          <w:sz w:val="24"/>
          <w:szCs w:val="24"/>
        </w:rPr>
      </w:pPr>
    </w:p>
    <w:p w:rsidR="00A73954" w:rsidRDefault="00A73954" w:rsidP="00A73954">
      <w:pPr>
        <w:pStyle w:val="ListParagraph"/>
        <w:ind w:left="0"/>
        <w:jc w:val="both"/>
        <w:rPr>
          <w:rFonts w:ascii="Arial" w:hAnsi="Arial" w:cs="Arial"/>
          <w:color w:val="173A5F"/>
          <w:sz w:val="24"/>
          <w:szCs w:val="24"/>
        </w:rPr>
      </w:pPr>
    </w:p>
    <w:p w:rsidR="00A73954" w:rsidRDefault="00A73954" w:rsidP="00A73954">
      <w:pPr>
        <w:pStyle w:val="ListParagraph"/>
        <w:ind w:left="0"/>
        <w:jc w:val="both"/>
        <w:rPr>
          <w:rFonts w:ascii="Arial" w:hAnsi="Arial" w:cs="Arial"/>
          <w:color w:val="173A5F"/>
          <w:sz w:val="24"/>
          <w:szCs w:val="24"/>
        </w:rPr>
      </w:pPr>
    </w:p>
    <w:p w:rsidR="00A73954" w:rsidRDefault="00A73954" w:rsidP="00A73954">
      <w:pPr>
        <w:pStyle w:val="ListParagraph"/>
        <w:ind w:left="0"/>
        <w:jc w:val="both"/>
        <w:rPr>
          <w:rFonts w:ascii="Arial" w:hAnsi="Arial" w:cs="Arial"/>
          <w:color w:val="173A5F"/>
          <w:sz w:val="24"/>
          <w:szCs w:val="24"/>
        </w:rPr>
      </w:pPr>
    </w:p>
    <w:p w:rsidR="00A73954" w:rsidRDefault="00C3233A" w:rsidP="00A73954">
      <w:pPr>
        <w:pStyle w:val="ListParagraph"/>
        <w:ind w:left="0"/>
        <w:jc w:val="both"/>
        <w:rPr>
          <w:rFonts w:ascii="Arial" w:hAnsi="Arial" w:cs="Arial"/>
          <w:b/>
          <w:color w:val="000000" w:themeColor="text1"/>
          <w:sz w:val="24"/>
          <w:szCs w:val="24"/>
        </w:rPr>
      </w:pPr>
      <w:r w:rsidRPr="00A73954">
        <w:rPr>
          <w:rFonts w:ascii="Arial" w:hAnsi="Arial" w:cs="Arial"/>
          <w:b/>
          <w:color w:val="000000" w:themeColor="text1"/>
          <w:sz w:val="24"/>
          <w:szCs w:val="24"/>
        </w:rPr>
        <w:t xml:space="preserve">W – Worth: </w:t>
      </w:r>
    </w:p>
    <w:p w:rsidR="00C3233A" w:rsidRDefault="00C3233A" w:rsidP="00A7395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We are committed to always providing good value for money to our clients. We will maintain our high standards whilst working to our clients’ budgets.</w:t>
      </w:r>
    </w:p>
    <w:p w:rsidR="00A73954" w:rsidRDefault="00A73954" w:rsidP="00A73954">
      <w:pPr>
        <w:pStyle w:val="ListParagraph"/>
        <w:ind w:left="0"/>
        <w:jc w:val="both"/>
        <w:rPr>
          <w:rFonts w:ascii="Arial" w:hAnsi="Arial" w:cs="Arial"/>
          <w:b/>
          <w:color w:val="000000" w:themeColor="text1"/>
          <w:sz w:val="24"/>
          <w:szCs w:val="24"/>
        </w:rPr>
      </w:pPr>
    </w:p>
    <w:p w:rsidR="00CF5B34" w:rsidRDefault="00C3233A" w:rsidP="00CF5B34">
      <w:pPr>
        <w:pStyle w:val="ListParagraph"/>
        <w:ind w:hanging="720"/>
        <w:jc w:val="both"/>
        <w:rPr>
          <w:rFonts w:ascii="Arial" w:hAnsi="Arial" w:cs="Arial"/>
          <w:b/>
          <w:color w:val="000000" w:themeColor="text1"/>
          <w:sz w:val="24"/>
          <w:szCs w:val="24"/>
        </w:rPr>
      </w:pPr>
      <w:r w:rsidRPr="00CF5B34">
        <w:rPr>
          <w:rFonts w:ascii="Arial" w:hAnsi="Arial" w:cs="Arial"/>
          <w:b/>
          <w:color w:val="000000" w:themeColor="text1"/>
          <w:sz w:val="24"/>
          <w:szCs w:val="24"/>
        </w:rPr>
        <w:t xml:space="preserve">O - Ownership: </w:t>
      </w:r>
    </w:p>
    <w:p w:rsidR="00CF5B34" w:rsidRDefault="00C3233A" w:rsidP="00CF5B3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 xml:space="preserve">We nurture a philosophy of ownership here at Inex Works; be it ownership of our own remits, chipping in to take ownership </w:t>
      </w:r>
      <w:proofErr w:type="gramStart"/>
      <w:r w:rsidRPr="00A73954">
        <w:rPr>
          <w:rFonts w:ascii="Arial" w:hAnsi="Arial" w:cs="Arial"/>
          <w:color w:val="000000" w:themeColor="text1"/>
          <w:sz w:val="24"/>
          <w:szCs w:val="24"/>
        </w:rPr>
        <w:t>as a whole for</w:t>
      </w:r>
      <w:proofErr w:type="gramEnd"/>
      <w:r w:rsidRPr="00A73954">
        <w:rPr>
          <w:rFonts w:ascii="Arial" w:hAnsi="Arial" w:cs="Arial"/>
          <w:color w:val="000000" w:themeColor="text1"/>
          <w:sz w:val="24"/>
          <w:szCs w:val="24"/>
        </w:rPr>
        <w:t xml:space="preserve"> the greater good of the business and ownership as good corporate citizens. </w:t>
      </w:r>
    </w:p>
    <w:p w:rsidR="00CF5B34" w:rsidRDefault="00CF5B34" w:rsidP="00CF5B34">
      <w:pPr>
        <w:pStyle w:val="ListParagraph"/>
        <w:ind w:hanging="720"/>
        <w:jc w:val="both"/>
        <w:rPr>
          <w:rFonts w:ascii="Arial" w:hAnsi="Arial" w:cs="Arial"/>
          <w:color w:val="000000" w:themeColor="text1"/>
          <w:sz w:val="24"/>
          <w:szCs w:val="24"/>
        </w:rPr>
      </w:pPr>
    </w:p>
    <w:p w:rsidR="00CF5B34" w:rsidRDefault="00C3233A" w:rsidP="00CF5B34">
      <w:pPr>
        <w:pStyle w:val="ListParagraph"/>
        <w:ind w:hanging="720"/>
        <w:jc w:val="both"/>
        <w:rPr>
          <w:rFonts w:ascii="Arial" w:hAnsi="Arial" w:cs="Arial"/>
          <w:b/>
          <w:color w:val="000000" w:themeColor="text1"/>
          <w:sz w:val="24"/>
          <w:szCs w:val="24"/>
        </w:rPr>
      </w:pPr>
      <w:r w:rsidRPr="00CF5B34">
        <w:rPr>
          <w:rFonts w:ascii="Arial" w:hAnsi="Arial" w:cs="Arial"/>
          <w:b/>
          <w:color w:val="000000" w:themeColor="text1"/>
          <w:sz w:val="24"/>
          <w:szCs w:val="24"/>
        </w:rPr>
        <w:t xml:space="preserve">R – Response: </w:t>
      </w:r>
    </w:p>
    <w:p w:rsidR="00C3233A" w:rsidRDefault="00C3233A" w:rsidP="00CF5B3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It is not enough to value our clients’ feedback, what matters most is how we respond to it. We must listen first then choose our reactions with the satisfaction of our customers at the very heart of the response.</w:t>
      </w:r>
    </w:p>
    <w:p w:rsidR="00CF5B34" w:rsidRDefault="00CF5B34" w:rsidP="00CF5B34">
      <w:pPr>
        <w:pStyle w:val="ListParagraph"/>
        <w:jc w:val="both"/>
        <w:rPr>
          <w:rFonts w:ascii="Arial" w:hAnsi="Arial" w:cs="Arial"/>
          <w:b/>
          <w:color w:val="000000" w:themeColor="text1"/>
          <w:sz w:val="24"/>
          <w:szCs w:val="24"/>
        </w:rPr>
      </w:pPr>
    </w:p>
    <w:p w:rsidR="00C3233A" w:rsidRPr="00CF5B34" w:rsidRDefault="00C3233A" w:rsidP="00CF5B34">
      <w:pPr>
        <w:pStyle w:val="ListParagraph"/>
        <w:ind w:hanging="720"/>
        <w:jc w:val="both"/>
        <w:rPr>
          <w:rFonts w:ascii="Arial" w:hAnsi="Arial" w:cs="Arial"/>
          <w:b/>
          <w:color w:val="000000" w:themeColor="text1"/>
          <w:sz w:val="24"/>
          <w:szCs w:val="24"/>
        </w:rPr>
      </w:pPr>
      <w:r w:rsidRPr="00CF5B34">
        <w:rPr>
          <w:rFonts w:ascii="Arial" w:hAnsi="Arial" w:cs="Arial"/>
          <w:b/>
          <w:color w:val="000000" w:themeColor="text1"/>
          <w:sz w:val="24"/>
          <w:szCs w:val="24"/>
        </w:rPr>
        <w:t xml:space="preserve">K – Knowledge: </w:t>
      </w:r>
    </w:p>
    <w:p w:rsidR="00C3233A" w:rsidRDefault="00C3233A" w:rsidP="00CF5B34">
      <w:pPr>
        <w:pStyle w:val="ListParagraph"/>
        <w:ind w:left="0"/>
        <w:jc w:val="both"/>
        <w:rPr>
          <w:rFonts w:ascii="Arial" w:hAnsi="Arial" w:cs="Arial"/>
          <w:color w:val="000000" w:themeColor="text1"/>
          <w:sz w:val="24"/>
          <w:szCs w:val="24"/>
        </w:rPr>
      </w:pPr>
      <w:r w:rsidRPr="00A73954">
        <w:rPr>
          <w:rFonts w:ascii="Arial" w:hAnsi="Arial" w:cs="Arial"/>
          <w:color w:val="000000" w:themeColor="text1"/>
          <w:sz w:val="24"/>
          <w:szCs w:val="24"/>
        </w:rPr>
        <w:t xml:space="preserve">Our </w:t>
      </w:r>
      <w:proofErr w:type="gramStart"/>
      <w:r w:rsidRPr="00A73954">
        <w:rPr>
          <w:rFonts w:ascii="Arial" w:hAnsi="Arial" w:cs="Arial"/>
          <w:color w:val="000000" w:themeColor="text1"/>
          <w:sz w:val="24"/>
          <w:szCs w:val="24"/>
        </w:rPr>
        <w:t>know-how</w:t>
      </w:r>
      <w:proofErr w:type="gramEnd"/>
      <w:r w:rsidRPr="00A73954">
        <w:rPr>
          <w:rFonts w:ascii="Arial" w:hAnsi="Arial" w:cs="Arial"/>
          <w:color w:val="000000" w:themeColor="text1"/>
          <w:sz w:val="24"/>
          <w:szCs w:val="24"/>
        </w:rPr>
        <w:t xml:space="preserve"> is important, however, keeping our skill set and awareness always up-to-date and on the cutting edge is our familiarity’s necessary other half. It is this partnership of experience and learning which forms our foundation of knowledge.</w:t>
      </w:r>
    </w:p>
    <w:p w:rsidR="00CF5B34" w:rsidRDefault="00CF5B34" w:rsidP="00CF5B34">
      <w:pPr>
        <w:pStyle w:val="ListParagraph"/>
        <w:jc w:val="both"/>
        <w:rPr>
          <w:rFonts w:ascii="Arial" w:hAnsi="Arial" w:cs="Arial"/>
          <w:color w:val="000000" w:themeColor="text1"/>
          <w:sz w:val="24"/>
          <w:szCs w:val="24"/>
        </w:rPr>
      </w:pPr>
    </w:p>
    <w:p w:rsidR="00CF5B34" w:rsidRDefault="00C3233A" w:rsidP="00CF5B34">
      <w:pPr>
        <w:pStyle w:val="ListParagraph"/>
        <w:ind w:hanging="720"/>
        <w:jc w:val="both"/>
        <w:rPr>
          <w:rFonts w:ascii="Arial" w:hAnsi="Arial" w:cs="Arial"/>
          <w:b/>
          <w:color w:val="000000" w:themeColor="text1"/>
          <w:sz w:val="24"/>
          <w:szCs w:val="24"/>
        </w:rPr>
      </w:pPr>
      <w:r w:rsidRPr="00CF5B34">
        <w:rPr>
          <w:rFonts w:ascii="Arial" w:hAnsi="Arial" w:cs="Arial"/>
          <w:b/>
          <w:color w:val="000000" w:themeColor="text1"/>
          <w:sz w:val="24"/>
          <w:szCs w:val="24"/>
        </w:rPr>
        <w:t>S – Service:</w:t>
      </w:r>
    </w:p>
    <w:p w:rsidR="00210DB2" w:rsidRPr="00CF5B34" w:rsidRDefault="00C3233A" w:rsidP="00CF5B34">
      <w:pPr>
        <w:pStyle w:val="ListParagraph"/>
        <w:ind w:left="0"/>
        <w:jc w:val="both"/>
        <w:rPr>
          <w:rFonts w:ascii="Arial" w:hAnsi="Arial" w:cs="Arial"/>
          <w:b/>
          <w:color w:val="000000" w:themeColor="text1"/>
          <w:sz w:val="24"/>
          <w:szCs w:val="24"/>
        </w:rPr>
      </w:pPr>
      <w:r w:rsidRPr="00A73954">
        <w:rPr>
          <w:rFonts w:ascii="Arial" w:hAnsi="Arial" w:cs="Arial"/>
          <w:color w:val="000000" w:themeColor="text1"/>
          <w:sz w:val="24"/>
          <w:szCs w:val="24"/>
        </w:rPr>
        <w:t xml:space="preserve">We are in the business of serving. We provide services to our clients and we must provide a service to our clients, as well. The two go </w:t>
      </w:r>
      <w:proofErr w:type="gramStart"/>
      <w:r w:rsidRPr="00A73954">
        <w:rPr>
          <w:rFonts w:ascii="Arial" w:hAnsi="Arial" w:cs="Arial"/>
          <w:color w:val="000000" w:themeColor="text1"/>
          <w:sz w:val="24"/>
          <w:szCs w:val="24"/>
        </w:rPr>
        <w:t>hand-in-hand</w:t>
      </w:r>
      <w:proofErr w:type="gramEnd"/>
      <w:r w:rsidRPr="00A73954">
        <w:rPr>
          <w:rFonts w:ascii="Arial" w:hAnsi="Arial" w:cs="Arial"/>
          <w:color w:val="000000" w:themeColor="text1"/>
          <w:sz w:val="24"/>
          <w:szCs w:val="24"/>
        </w:rPr>
        <w:t xml:space="preserve">. At the very core of service must be communication. Via communication we can garner a clear vision of our clients’ needs, deliver the service to the highest standard and follow up to ensure client satisfaction. </w:t>
      </w:r>
    </w:p>
    <w:sectPr w:rsidR="00210DB2" w:rsidRPr="00CF5B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54" w:rsidRDefault="00A73954" w:rsidP="00A73954">
      <w:r>
        <w:separator/>
      </w:r>
    </w:p>
  </w:endnote>
  <w:endnote w:type="continuationSeparator" w:id="0">
    <w:p w:rsidR="00A73954" w:rsidRDefault="00A73954" w:rsidP="00A7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34" w:rsidRDefault="00CF5B34">
    <w:pPr>
      <w:pStyle w:val="Footer"/>
    </w:pPr>
    <w:r>
      <w:t>D027 – Inex Works Group Core Values (Approved S Stevenson 220118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54" w:rsidRDefault="00A73954" w:rsidP="00A73954">
      <w:r>
        <w:separator/>
      </w:r>
    </w:p>
  </w:footnote>
  <w:footnote w:type="continuationSeparator" w:id="0">
    <w:p w:rsidR="00A73954" w:rsidRDefault="00A73954" w:rsidP="00A7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54" w:rsidRDefault="00A73954" w:rsidP="00A73954">
    <w:pPr>
      <w:pStyle w:val="Header"/>
      <w:jc w:val="right"/>
    </w:pPr>
    <w:r>
      <w:rPr>
        <w:rFonts w:ascii="Garamond" w:hAnsi="Garamond"/>
        <w:noProof/>
        <w:color w:val="71873C"/>
        <w:sz w:val="24"/>
        <w:szCs w:val="24"/>
        <w:lang w:eastAsia="en-GB"/>
      </w:rPr>
      <w:drawing>
        <wp:inline distT="0" distB="0" distL="0" distR="0" wp14:anchorId="76CBA3EC" wp14:editId="7D5C7E88">
          <wp:extent cx="1851025" cy="93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01_Inex_WORKS_GROUP_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191" cy="955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33BB"/>
    <w:multiLevelType w:val="hybridMultilevel"/>
    <w:tmpl w:val="0DF6F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3A"/>
    <w:rsid w:val="00210DB2"/>
    <w:rsid w:val="003975DA"/>
    <w:rsid w:val="00955B19"/>
    <w:rsid w:val="00A60378"/>
    <w:rsid w:val="00A73954"/>
    <w:rsid w:val="00C3233A"/>
    <w:rsid w:val="00C958B3"/>
    <w:rsid w:val="00CF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6A87"/>
  <w15:chartTrackingRefBased/>
  <w15:docId w15:val="{DDAECC5D-3984-489F-A4CE-E0C0FFB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3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3A"/>
    <w:pPr>
      <w:ind w:left="720"/>
      <w:contextualSpacing/>
    </w:pPr>
  </w:style>
  <w:style w:type="paragraph" w:styleId="Header">
    <w:name w:val="header"/>
    <w:basedOn w:val="Normal"/>
    <w:link w:val="HeaderChar"/>
    <w:uiPriority w:val="99"/>
    <w:unhideWhenUsed/>
    <w:rsid w:val="00A73954"/>
    <w:pPr>
      <w:tabs>
        <w:tab w:val="center" w:pos="4513"/>
        <w:tab w:val="right" w:pos="9026"/>
      </w:tabs>
    </w:pPr>
  </w:style>
  <w:style w:type="character" w:customStyle="1" w:styleId="HeaderChar">
    <w:name w:val="Header Char"/>
    <w:basedOn w:val="DefaultParagraphFont"/>
    <w:link w:val="Header"/>
    <w:uiPriority w:val="99"/>
    <w:rsid w:val="00A73954"/>
    <w:rPr>
      <w:rFonts w:ascii="Calibri" w:hAnsi="Calibri" w:cs="Times New Roman"/>
    </w:rPr>
  </w:style>
  <w:style w:type="paragraph" w:styleId="Footer">
    <w:name w:val="footer"/>
    <w:basedOn w:val="Normal"/>
    <w:link w:val="FooterChar"/>
    <w:uiPriority w:val="99"/>
    <w:unhideWhenUsed/>
    <w:rsid w:val="00A73954"/>
    <w:pPr>
      <w:tabs>
        <w:tab w:val="center" w:pos="4513"/>
        <w:tab w:val="right" w:pos="9026"/>
      </w:tabs>
    </w:pPr>
  </w:style>
  <w:style w:type="character" w:customStyle="1" w:styleId="FooterChar">
    <w:name w:val="Footer Char"/>
    <w:basedOn w:val="DefaultParagraphFont"/>
    <w:link w:val="Footer"/>
    <w:uiPriority w:val="99"/>
    <w:rsid w:val="00A7395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yquote.com/quotes/quotes/r/richardrog2282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Sheena Stevenson</cp:lastModifiedBy>
  <cp:revision>2</cp:revision>
  <dcterms:created xsi:type="dcterms:W3CDTF">2018-01-22T09:39:00Z</dcterms:created>
  <dcterms:modified xsi:type="dcterms:W3CDTF">2018-01-22T09:39:00Z</dcterms:modified>
</cp:coreProperties>
</file>